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1369F215"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0082AB8">
        <w:rPr>
          <w:rFonts w:asciiTheme="minorHAnsi" w:eastAsiaTheme="minorEastAsia" w:hAnsiTheme="minorHAnsi" w:cstheme="minorBidi"/>
          <w:b/>
          <w:bCs/>
          <w:color w:val="auto"/>
          <w:sz w:val="24"/>
          <w:szCs w:val="24"/>
        </w:rPr>
        <w:t>Terms &amp; Conditions</w:t>
      </w:r>
      <w:r w:rsidR="3F7061E6" w:rsidRPr="00082AB8">
        <w:rPr>
          <w:rFonts w:asciiTheme="minorHAnsi" w:eastAsiaTheme="minorEastAsia" w:hAnsiTheme="minorHAnsi" w:cstheme="minorBidi"/>
          <w:b/>
          <w:bCs/>
          <w:color w:val="auto"/>
          <w:sz w:val="24"/>
          <w:szCs w:val="24"/>
        </w:rPr>
        <w:t xml:space="preserve"> – </w:t>
      </w:r>
      <w:r w:rsidR="00082AB8" w:rsidRPr="00082AB8">
        <w:rPr>
          <w:rFonts w:asciiTheme="minorHAnsi" w:eastAsiaTheme="minorEastAsia" w:hAnsiTheme="minorHAnsi" w:cstheme="minorBidi"/>
          <w:b/>
          <w:bCs/>
          <w:color w:val="auto"/>
          <w:sz w:val="24"/>
          <w:szCs w:val="24"/>
        </w:rPr>
        <w:t>Pinks Funeral Directors</w:t>
      </w:r>
      <w:r w:rsidR="00EC166A" w:rsidRPr="00082AB8">
        <w:rPr>
          <w:rFonts w:asciiTheme="minorHAnsi" w:eastAsiaTheme="minorEastAsia" w:hAnsiTheme="minorHAnsi" w:cstheme="minorBidi"/>
          <w:b/>
          <w:bCs/>
          <w:color w:val="auto"/>
          <w:sz w:val="24"/>
          <w:szCs w:val="24"/>
        </w:rPr>
        <w:t xml:space="preserve"> </w:t>
      </w:r>
      <w:r w:rsidR="3F7061E6" w:rsidRPr="00082AB8">
        <w:rPr>
          <w:rFonts w:asciiTheme="minorHAnsi" w:eastAsiaTheme="minorEastAsia" w:hAnsiTheme="minorHAnsi" w:cstheme="minorBidi"/>
          <w:b/>
          <w:bCs/>
          <w:color w:val="auto"/>
          <w:sz w:val="24"/>
          <w:szCs w:val="24"/>
        </w:rPr>
        <w:t>Community Funds</w:t>
      </w:r>
      <w:r w:rsidR="3F7061E6" w:rsidRPr="0D80D5E3">
        <w:rPr>
          <w:rFonts w:asciiTheme="minorHAnsi" w:eastAsiaTheme="minorEastAsia" w:hAnsiTheme="minorHAnsi" w:cstheme="minorBidi"/>
          <w:b/>
          <w:bCs/>
          <w:color w:val="auto"/>
          <w:sz w:val="24"/>
          <w:szCs w:val="24"/>
        </w:rPr>
        <w:t xml:space="preserve"> </w:t>
      </w:r>
    </w:p>
    <w:p w14:paraId="0124BE6A" w14:textId="43106F00" w:rsidR="004469EB" w:rsidRDefault="004469EB" w:rsidP="004469EB">
      <w:pPr>
        <w:pStyle w:val="Heading2"/>
        <w:numPr>
          <w:ilvl w:val="0"/>
          <w:numId w:val="6"/>
        </w:numPr>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Diversity, Equality and Inclusivity Requirements</w:t>
      </w:r>
    </w:p>
    <w:p w14:paraId="6ABA5740" w14:textId="77777777" w:rsidR="008E3FB4" w:rsidRPr="00B9080B" w:rsidRDefault="008E3FB4" w:rsidP="00EC166A">
      <w:pPr>
        <w:spacing w:after="0" w:line="300" w:lineRule="atLeast"/>
        <w:rPr>
          <w:rFonts w:eastAsia="Times New Roman" w:cstheme="minorHAnsi"/>
          <w:lang w:eastAsia="en-GB"/>
        </w:rPr>
      </w:pPr>
      <w:r w:rsidRPr="00B9080B">
        <w:rPr>
          <w:rFonts w:eastAsia="Times New Roman" w:cstheme="minorHAnsi"/>
          <w:lang w:eastAsia="en-GB"/>
        </w:rPr>
        <w:t>All applicants must meet the following minimum standards. Applications, or organisations, that do not satisfy these requirements will be declined.</w:t>
      </w:r>
    </w:p>
    <w:p w14:paraId="62DE65D0" w14:textId="77777777" w:rsidR="00B9080B" w:rsidRDefault="00B9080B" w:rsidP="00B9080B">
      <w:pPr>
        <w:pStyle w:val="Heading2"/>
        <w:spacing w:before="299" w:after="299"/>
        <w:rPr>
          <w:rFonts w:asciiTheme="minorHAnsi" w:hAnsiTheme="minorHAnsi" w:cstheme="minorHAnsi"/>
          <w:sz w:val="24"/>
          <w:szCs w:val="24"/>
        </w:rPr>
      </w:pPr>
      <w:r w:rsidRPr="00EC166A">
        <w:rPr>
          <w:rFonts w:asciiTheme="minorHAnsi" w:hAnsiTheme="minorHAnsi" w:cstheme="minorHAnsi"/>
          <w:sz w:val="24"/>
          <w:szCs w:val="24"/>
        </w:rPr>
        <w:t>Applicants must maintain compliance with all relevant equality legislation for the full duration of the funded activity. Failure to do so may result in withdrawal or recovery of the grant.</w:t>
      </w:r>
    </w:p>
    <w:p w14:paraId="0A8F36B4" w14:textId="2D32978B" w:rsidR="00BB5008" w:rsidRPr="00BB5008" w:rsidRDefault="00082AB8" w:rsidP="00BB5008">
      <w:pPr>
        <w:rPr>
          <w:lang w:val="en-US"/>
        </w:rPr>
      </w:pPr>
      <w:r>
        <w:rPr>
          <w:lang w:val="en-US"/>
        </w:rPr>
        <w:t>Pinks Funeral Directors</w:t>
      </w:r>
      <w:r w:rsidR="00BB5008" w:rsidRPr="00BB5008">
        <w:rPr>
          <w:lang w:val="en-US"/>
        </w:rPr>
        <w:t xml:space="preserve"> reserves the right to request copies of Equality, Diversity &amp; Inclusion or Equality of Opportunity policies, statements, or related documentation at any stage during the Grant period.</w:t>
      </w:r>
    </w:p>
    <w:p w14:paraId="0A37EA9B" w14:textId="77777777" w:rsidR="00BB5008" w:rsidRPr="00EC166A" w:rsidRDefault="00BB5008" w:rsidP="00EC166A"/>
    <w:p w14:paraId="3BDBF53C" w14:textId="77777777" w:rsidR="00EC166A" w:rsidRPr="008C0FD4" w:rsidRDefault="00EC166A" w:rsidP="00EC166A">
      <w:pPr>
        <w:rPr>
          <w:b/>
          <w:bCs/>
        </w:rPr>
      </w:pPr>
      <w:r w:rsidRPr="008C0FD4">
        <w:rPr>
          <w:b/>
          <w:bCs/>
        </w:rPr>
        <w:t xml:space="preserve">Equality of Opportunity </w:t>
      </w:r>
    </w:p>
    <w:p w14:paraId="005BD2B9" w14:textId="77777777" w:rsidR="00EC166A" w:rsidRPr="00182949" w:rsidRDefault="00EC166A" w:rsidP="00EC166A">
      <w:pPr>
        <w:pStyle w:val="ListParagraph"/>
        <w:numPr>
          <w:ilvl w:val="1"/>
          <w:numId w:val="8"/>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5DAFA11A" w14:textId="77777777" w:rsidR="00EC166A" w:rsidRPr="00182949" w:rsidRDefault="00EC166A" w:rsidP="00EC166A">
      <w:pPr>
        <w:pStyle w:val="ListParagraph"/>
        <w:numPr>
          <w:ilvl w:val="1"/>
          <w:numId w:val="8"/>
        </w:numPr>
        <w:spacing w:before="240" w:after="240"/>
      </w:pPr>
      <w:r>
        <w:t>In</w:t>
      </w:r>
      <w:r w:rsidRPr="00182949">
        <w:t xml:space="preserve"> England, Scotland &amp; Wales, applicants must comply with the Equality Act 2010, as amended, and all associated Codes of Practice.</w:t>
      </w:r>
    </w:p>
    <w:p w14:paraId="35C44E7F" w14:textId="77777777" w:rsidR="00EC166A" w:rsidRPr="00182949" w:rsidRDefault="00EC166A" w:rsidP="00EC166A">
      <w:pPr>
        <w:pStyle w:val="ListParagraph"/>
        <w:numPr>
          <w:ilvl w:val="1"/>
          <w:numId w:val="8"/>
        </w:numPr>
        <w:spacing w:before="240" w:after="240"/>
      </w:pPr>
      <w:r w:rsidRPr="00182949">
        <w:t>Applicants must ensure that their activities do not unlawfully discriminate against protected groups, including: age, disability, race, religion or belief, sex, sexual orientation, gender reassignment, pregnancy and maternity, and marriage and civil partnership.</w:t>
      </w:r>
    </w:p>
    <w:p w14:paraId="47041D27" w14:textId="77777777" w:rsidR="00EC166A" w:rsidRPr="00182949" w:rsidRDefault="00EC166A" w:rsidP="00EC166A">
      <w:pPr>
        <w:pStyle w:val="ListParagraph"/>
        <w:numPr>
          <w:ilvl w:val="1"/>
          <w:numId w:val="8"/>
        </w:numPr>
        <w:spacing w:before="240" w:after="240"/>
      </w:pPr>
      <w:r w:rsidRPr="00182949">
        <w:t>Funded organisations must demonstrate commitment to:</w:t>
      </w:r>
    </w:p>
    <w:p w14:paraId="03DF31CB" w14:textId="77777777" w:rsidR="00EC166A" w:rsidRPr="00182949" w:rsidRDefault="00EC166A" w:rsidP="00EC166A">
      <w:pPr>
        <w:pStyle w:val="ListParagraph"/>
        <w:numPr>
          <w:ilvl w:val="0"/>
          <w:numId w:val="1"/>
        </w:numPr>
        <w:spacing w:before="240" w:after="240"/>
      </w:pPr>
      <w:r w:rsidRPr="00182949">
        <w:t>Eliminating discrimination</w:t>
      </w:r>
    </w:p>
    <w:p w14:paraId="2485FD4F" w14:textId="77777777" w:rsidR="00EC166A" w:rsidRPr="00182949" w:rsidRDefault="00EC166A" w:rsidP="00EC166A">
      <w:pPr>
        <w:pStyle w:val="ListParagraph"/>
        <w:numPr>
          <w:ilvl w:val="0"/>
          <w:numId w:val="1"/>
        </w:numPr>
        <w:spacing w:before="240" w:after="240"/>
      </w:pPr>
      <w:r w:rsidRPr="00182949">
        <w:t>Advancing equality of opportunity</w:t>
      </w:r>
    </w:p>
    <w:p w14:paraId="30114BF4" w14:textId="1E279B44" w:rsidR="00407AE3" w:rsidRDefault="00EC166A" w:rsidP="0D80D5E3">
      <w:pPr>
        <w:pStyle w:val="ListParagraph"/>
        <w:numPr>
          <w:ilvl w:val="0"/>
          <w:numId w:val="1"/>
        </w:numPr>
        <w:spacing w:before="240" w:after="0"/>
      </w:pPr>
      <w:r w:rsidRPr="00182949">
        <w:t>Fostering good relations across protected characteristics</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0D973F4F" w14:textId="62575AF8" w:rsidR="004A1E43" w:rsidRDefault="65580281" w:rsidP="0D80D5E3">
      <w:pPr>
        <w:spacing w:before="240" w:after="240"/>
      </w:pPr>
      <w:r w:rsidRPr="0D80D5E3">
        <w:t xml:space="preserve">2.1 </w:t>
      </w:r>
      <w:r w:rsidR="00DD5613">
        <w:t xml:space="preserve">The Community Fund/Community Assistance Programme is </w:t>
      </w:r>
      <w:r w:rsidR="00697EF5">
        <w:t xml:space="preserve">open to charities and not-for profit </w:t>
      </w:r>
      <w:r w:rsidR="002F624D">
        <w:t>organisations</w:t>
      </w:r>
      <w:r w:rsidR="00AF069C">
        <w:t xml:space="preserve"> only</w:t>
      </w:r>
      <w:r w:rsidR="00517507">
        <w:t>. The</w:t>
      </w:r>
      <w:r w:rsidR="00AF069C">
        <w:t xml:space="preserve"> </w:t>
      </w:r>
      <w:r w:rsidR="00517507">
        <w:t xml:space="preserve">application </w:t>
      </w:r>
      <w:r w:rsidR="00B906CF">
        <w:t xml:space="preserve">for a grant </w:t>
      </w:r>
      <w:r w:rsidR="00830132">
        <w:t xml:space="preserve">must benefit </w:t>
      </w:r>
      <w:r w:rsidR="00C96563">
        <w:t xml:space="preserve">individuals residing within </w:t>
      </w:r>
      <w:r w:rsidR="00082AB8">
        <w:t>3</w:t>
      </w:r>
      <w:r w:rsidR="00C96563">
        <w:t xml:space="preserve"> miles</w:t>
      </w:r>
      <w:r w:rsidR="00AF069C">
        <w:t xml:space="preserve"> of </w:t>
      </w:r>
      <w:r w:rsidR="00082AB8">
        <w:t>Pinks Funeral Directors</w:t>
      </w:r>
      <w:r w:rsidR="00D23B6B">
        <w:t xml:space="preserve">. </w:t>
      </w:r>
      <w:r w:rsidR="00577990">
        <w:t xml:space="preserve">The </w:t>
      </w:r>
      <w:r w:rsidR="00517F0E">
        <w:t>grant is not available to individuals, for</w:t>
      </w:r>
      <w:r w:rsidR="00010645">
        <w:t>-</w:t>
      </w:r>
      <w:r w:rsidR="00517F0E">
        <w:t xml:space="preserve">profit organisations, </w:t>
      </w:r>
      <w:r w:rsidR="004770CF">
        <w:t xml:space="preserve">or </w:t>
      </w:r>
      <w:r w:rsidR="008C09AC">
        <w:t>unincorporated organisations with</w:t>
      </w:r>
      <w:r w:rsidR="00010645">
        <w:t>out</w:t>
      </w:r>
      <w:r w:rsidR="008C09AC">
        <w:t xml:space="preserve"> proper governance. </w:t>
      </w:r>
    </w:p>
    <w:p w14:paraId="1CB40200" w14:textId="5D1A24A0" w:rsidR="00407AE3" w:rsidRDefault="00DD5613" w:rsidP="0D80D5E3">
      <w:pPr>
        <w:spacing w:before="240" w:after="240"/>
      </w:pPr>
      <w:r>
        <w:lastRenderedPageBreak/>
        <w:t>2.</w:t>
      </w:r>
      <w:r w:rsidR="00052A7B">
        <w:t>2</w:t>
      </w:r>
      <w:r>
        <w:t xml:space="preserve"> </w:t>
      </w:r>
      <w:r w:rsidR="65580281" w:rsidRPr="0D80D5E3">
        <w:t>All applications will be assessed against the published funding criteria and considered alongside other applications received within the relevant funding window.</w:t>
      </w:r>
    </w:p>
    <w:p w14:paraId="2266192E" w14:textId="74F5CFDD" w:rsidR="002269AE" w:rsidRDefault="00315B2C" w:rsidP="0D80D5E3">
      <w:pPr>
        <w:spacing w:before="240" w:after="240"/>
      </w:pPr>
      <w:r>
        <w:t>2.</w:t>
      </w:r>
      <w:r w:rsidR="00052A7B">
        <w:t>3</w:t>
      </w:r>
      <w:r>
        <w:t xml:space="preserve"> The applicant mu</w:t>
      </w:r>
      <w:r w:rsidR="00D23B6B">
        <w:t>st</w:t>
      </w:r>
      <w:r>
        <w:t xml:space="preserve"> download</w:t>
      </w:r>
      <w:r w:rsidR="00FA5A1F">
        <w:t xml:space="preserve"> the Application For, Application Guide and the Terms and C</w:t>
      </w:r>
      <w:r w:rsidR="002269AE">
        <w:t xml:space="preserve">onditions from </w:t>
      </w:r>
      <w:r w:rsidR="00063154">
        <w:t>Pinks Funeral Directors</w:t>
      </w:r>
      <w:r w:rsidR="002269AE">
        <w:t xml:space="preserve"> website 2.</w:t>
      </w:r>
      <w:r w:rsidR="00006CE5">
        <w:t>4</w:t>
      </w:r>
      <w:r w:rsidR="002269AE">
        <w:t xml:space="preserve"> </w:t>
      </w:r>
      <w:r w:rsidR="00F83A7C">
        <w:t>The application mu</w:t>
      </w:r>
      <w:r w:rsidR="004C3B52">
        <w:t>st</w:t>
      </w:r>
      <w:r w:rsidR="00F83A7C">
        <w:t xml:space="preserve"> be </w:t>
      </w:r>
      <w:r w:rsidR="002542EA">
        <w:t xml:space="preserve">accurately </w:t>
      </w:r>
      <w:r w:rsidR="00A32B02">
        <w:t xml:space="preserve">completed and </w:t>
      </w:r>
      <w:r w:rsidR="00F83A7C">
        <w:t>submitted using the current version</w:t>
      </w:r>
      <w:r w:rsidR="004C3B52">
        <w:t xml:space="preserve"> of the Application Form</w:t>
      </w:r>
      <w:r w:rsidR="00F83A7C">
        <w:t xml:space="preserve"> (available on </w:t>
      </w:r>
      <w:r w:rsidR="00063154">
        <w:t>Pinks Funeral Directors</w:t>
      </w:r>
      <w:r w:rsidR="00F83A7C">
        <w:t xml:space="preserve"> website </w:t>
      </w:r>
      <w:r w:rsidR="00CE0ED5">
        <w:t xml:space="preserve">at start of the current funding cycle). Applications submitted on old Application Forms will be declined. </w:t>
      </w:r>
      <w:r w:rsidR="00063154">
        <w:t>Pinks Funeral Directors</w:t>
      </w:r>
      <w:r w:rsidR="004960B6">
        <w:t xml:space="preserve"> will not </w:t>
      </w:r>
      <w:r w:rsidR="00795B9D">
        <w:t xml:space="preserve">extend the application window to allow time for corrections to the Application Form or other supporting </w:t>
      </w:r>
      <w:r w:rsidR="004C3B52">
        <w:t xml:space="preserve">information. </w:t>
      </w:r>
    </w:p>
    <w:p w14:paraId="03824AB8" w14:textId="0C4F8E57" w:rsidR="00052A7B" w:rsidRPr="00100236" w:rsidRDefault="00052A7B" w:rsidP="00052A7B">
      <w:pPr>
        <w:spacing w:before="240" w:after="240"/>
        <w:rPr>
          <w:rFonts w:cstheme="minorHAnsi"/>
        </w:rPr>
      </w:pPr>
      <w:r>
        <w:t>2.</w:t>
      </w:r>
      <w:r w:rsidR="00006CE5">
        <w:t>5</w:t>
      </w:r>
      <w:r>
        <w:t xml:space="preserve"> </w:t>
      </w:r>
      <w:r w:rsidRPr="00100236">
        <w:rPr>
          <w:rFonts w:eastAsia="Aptos" w:cstheme="minorHAnsi"/>
        </w:rPr>
        <w:t>Applications for grants must be</w:t>
      </w:r>
      <w:r w:rsidR="007B3967">
        <w:rPr>
          <w:rFonts w:eastAsia="Aptos" w:cstheme="minorHAnsi"/>
        </w:rPr>
        <w:t xml:space="preserve"> within the minimum and maximum </w:t>
      </w:r>
      <w:r w:rsidR="007A73C2">
        <w:rPr>
          <w:rFonts w:eastAsia="Aptos" w:cstheme="minorHAnsi"/>
        </w:rPr>
        <w:t xml:space="preserve">financial amounts as </w:t>
      </w:r>
      <w:r w:rsidR="00424D2B">
        <w:rPr>
          <w:rFonts w:eastAsia="Aptos" w:cstheme="minorHAnsi"/>
        </w:rPr>
        <w:t>detailed</w:t>
      </w:r>
      <w:r w:rsidR="007A73C2">
        <w:rPr>
          <w:rFonts w:eastAsia="Aptos" w:cstheme="minorHAnsi"/>
        </w:rPr>
        <w:t xml:space="preserve"> in the Application Guide. </w:t>
      </w:r>
    </w:p>
    <w:p w14:paraId="2E90D581" w14:textId="7A9FDAAC" w:rsidR="00407AE3" w:rsidRDefault="65580281" w:rsidP="0D80D5E3">
      <w:pPr>
        <w:spacing w:before="240" w:after="240"/>
      </w:pPr>
      <w:r w:rsidRPr="0D80D5E3">
        <w:t>2.</w:t>
      </w:r>
      <w:r w:rsidR="00006CE5">
        <w:t>6</w:t>
      </w:r>
      <w:r w:rsidRPr="0D80D5E3">
        <w:t xml:space="preserve"> In determining awards, </w:t>
      </w:r>
      <w:r w:rsidR="00082AB8">
        <w:t>Pinks Funeral Directors</w:t>
      </w:r>
      <w:r w:rsidRPr="0D80D5E3">
        <w:t xml:space="preserve"> will consider (but not be limited to):</w:t>
      </w:r>
    </w:p>
    <w:p w14:paraId="37F3F1A4" w14:textId="5ECE180D" w:rsidR="00B97E4E" w:rsidRDefault="00035ED7" w:rsidP="0D80D5E3">
      <w:pPr>
        <w:pStyle w:val="ListParagraph"/>
        <w:numPr>
          <w:ilvl w:val="0"/>
          <w:numId w:val="4"/>
        </w:numPr>
        <w:spacing w:before="240" w:after="240"/>
      </w:pPr>
      <w:r>
        <w:t xml:space="preserve">How the application meets the criteria as set out in the </w:t>
      </w:r>
      <w:r w:rsidR="00E879F1">
        <w:t xml:space="preserve">Application Guide for </w:t>
      </w:r>
      <w:r w:rsidR="00082AB8">
        <w:t>Pinks Funeral Directors</w:t>
      </w:r>
    </w:p>
    <w:p w14:paraId="4D652982" w14:textId="4E80A2D7" w:rsidR="00407AE3" w:rsidRDefault="65580281" w:rsidP="0D80D5E3">
      <w:pPr>
        <w:pStyle w:val="ListParagraph"/>
        <w:numPr>
          <w:ilvl w:val="0"/>
          <w:numId w:val="4"/>
        </w:numPr>
        <w:spacing w:before="240" w:after="240"/>
      </w:pPr>
      <w:r w:rsidRPr="0D80D5E3">
        <w:t>The extent to which the project addresses deprivation or disadvantage.</w:t>
      </w:r>
    </w:p>
    <w:p w14:paraId="5562DCD0" w14:textId="644072BD" w:rsidR="001D5D6F" w:rsidRDefault="65580281" w:rsidP="001D5D6F">
      <w:pPr>
        <w:pStyle w:val="ListParagraph"/>
        <w:numPr>
          <w:ilvl w:val="0"/>
          <w:numId w:val="4"/>
        </w:numPr>
        <w:spacing w:before="240" w:after="240"/>
      </w:pPr>
      <w:r w:rsidRPr="0D80D5E3">
        <w:t>The applicant’s experience, capacity, and track record in delivering support to deprived or vulnerable groups.</w:t>
      </w:r>
    </w:p>
    <w:p w14:paraId="7A326509" w14:textId="2D335BDD" w:rsidR="00A61698" w:rsidRPr="00A61698" w:rsidRDefault="65580281" w:rsidP="00A61698">
      <w:pPr>
        <w:spacing w:before="240" w:after="240"/>
      </w:pPr>
      <w:r w:rsidRPr="0D80D5E3">
        <w:t>2.</w:t>
      </w:r>
      <w:r w:rsidR="00006CE5">
        <w:t>7</w:t>
      </w:r>
      <w:r w:rsidRPr="0D80D5E3">
        <w:t xml:space="preserve"> </w:t>
      </w:r>
      <w:r w:rsidR="00082AB8">
        <w:t>Pinks Funeral Director</w:t>
      </w:r>
      <w:r w:rsidR="000C488A">
        <w:t>s</w:t>
      </w:r>
      <w:r w:rsidR="00A61698" w:rsidRPr="00A61698">
        <w:t xml:space="preserve"> may, at its discretion, request further information or clarification to support the assessment of an application. Such information may include, without limitation, governing documents, audited or unaudited financial accounts, safeguarding policies, bank account verification evidence, and relevant insurance policies</w:t>
      </w:r>
    </w:p>
    <w:p w14:paraId="2428A2B3" w14:textId="020A4FAD" w:rsidR="00115233" w:rsidRDefault="000D5402" w:rsidP="00115233">
      <w:pPr>
        <w:spacing w:before="240" w:after="240"/>
      </w:pPr>
      <w:r>
        <w:t>2.</w:t>
      </w:r>
      <w:r w:rsidR="00006CE5">
        <w:t>8</w:t>
      </w:r>
      <w:r>
        <w:t xml:space="preserve"> </w:t>
      </w:r>
      <w:r w:rsidR="00115233" w:rsidRPr="00115233">
        <w:t xml:space="preserve">Funding may be approved in full, approved in part, or refused. In the event of a partial award, the applicant is required to have secured the balance of the necessary project funding and must provide appropriate evidence of this to </w:t>
      </w:r>
      <w:r w:rsidR="000C488A">
        <w:t>Pinks Funeral Directors</w:t>
      </w:r>
      <w:r w:rsidR="00115233" w:rsidRPr="00115233">
        <w:t>.</w:t>
      </w:r>
    </w:p>
    <w:p w14:paraId="3699F5BD" w14:textId="248152A0" w:rsidR="000B18EC" w:rsidRPr="00115233" w:rsidRDefault="000B18EC" w:rsidP="00115233">
      <w:pPr>
        <w:spacing w:before="240" w:after="240"/>
      </w:pPr>
      <w:r>
        <w:t xml:space="preserve">2.9 Successful awards will be paid in accordance with the schedule of payments as detailed in the Application Guide. </w:t>
      </w:r>
    </w:p>
    <w:p w14:paraId="23059EEF" w14:textId="11E508A5" w:rsidR="00F25993" w:rsidRPr="00F25993" w:rsidRDefault="009549F1" w:rsidP="00F25993">
      <w:pPr>
        <w:spacing w:before="240" w:after="240"/>
      </w:pPr>
      <w:r>
        <w:t>2.</w:t>
      </w:r>
      <w:r w:rsidR="000B18EC">
        <w:t>10</w:t>
      </w:r>
      <w:r>
        <w:t xml:space="preserve"> </w:t>
      </w:r>
      <w:r w:rsidR="000C488A">
        <w:t xml:space="preserve">Pinks Funeral </w:t>
      </w:r>
      <w:r w:rsidR="00063154">
        <w:t>Directors</w:t>
      </w:r>
      <w:r w:rsidR="007B3967" w:rsidRPr="00F25993">
        <w:t xml:space="preserve"> has absolute discretion in its funding decisions and is not obliged to provide feedback on declined applications, nor to release any information concerning successful applicants.</w:t>
      </w:r>
      <w:r w:rsidR="007B3967">
        <w:t xml:space="preserve"> </w:t>
      </w:r>
      <w:r w:rsidR="65580281" w:rsidRPr="0D80D5E3">
        <w:t>All decisions are final and cannot be challenged or appealed.</w:t>
      </w:r>
      <w:r w:rsidR="00AF7A21">
        <w:t xml:space="preserve"> </w:t>
      </w:r>
    </w:p>
    <w:p w14:paraId="2D3F4F41" w14:textId="29AF0666" w:rsidR="00407AE3" w:rsidRDefault="00407AE3" w:rsidP="0D80D5E3">
      <w:pPr>
        <w:spacing w:before="240" w:after="240"/>
      </w:pPr>
    </w:p>
    <w:p w14:paraId="22C6CE39" w14:textId="77777777" w:rsidR="00063154" w:rsidRDefault="00063154" w:rsidP="0D80D5E3">
      <w:pPr>
        <w:spacing w:before="240" w:after="240"/>
      </w:pPr>
    </w:p>
    <w:p w14:paraId="647CC393" w14:textId="77777777" w:rsidR="00063154" w:rsidRDefault="00063154" w:rsidP="0D80D5E3">
      <w:pPr>
        <w:spacing w:before="240" w:after="240"/>
      </w:pPr>
    </w:p>
    <w:p w14:paraId="2E4A6D91" w14:textId="773276EF" w:rsidR="00407AE3" w:rsidRDefault="65580281" w:rsidP="00B67B4A">
      <w:pPr>
        <w:spacing w:before="240" w:after="240"/>
      </w:pPr>
      <w:r w:rsidRPr="0D80D5E3">
        <w:t>2.</w:t>
      </w:r>
      <w:r w:rsidR="00006CE5">
        <w:t>1</w:t>
      </w:r>
      <w:r w:rsidR="000B18EC">
        <w:t>1</w:t>
      </w:r>
      <w:r w:rsidRPr="0D80D5E3">
        <w:t xml:space="preserve"> </w:t>
      </w:r>
    </w:p>
    <w:p w14:paraId="581CD41B" w14:textId="77777777" w:rsidR="002E2BC3" w:rsidRDefault="002E2BC3" w:rsidP="002E2BC3">
      <w:pPr>
        <w:spacing w:before="240" w:after="240"/>
      </w:pPr>
      <w:r w:rsidRPr="002E2BC3">
        <w:t>Applicants whose applications are not successful may reapply in a subsequent funding window, including another window within the same calendar year.</w:t>
      </w:r>
      <w:r w:rsidRPr="002E2BC3">
        <w:br/>
      </w:r>
      <w:r w:rsidRPr="002E2BC3">
        <w:lastRenderedPageBreak/>
        <w:t>Applicants who are awarded funding are not eligible to reapply again within the same calendar year.</w:t>
      </w:r>
      <w:r w:rsidRPr="002E2BC3">
        <w:br/>
        <w:t>Successful applicants are eligible to apply only once per calendar year and are not permitted to apply in consecutive funding cycles.</w:t>
      </w:r>
    </w:p>
    <w:p w14:paraId="40AEF53C" w14:textId="20F6FBF3" w:rsidR="005766E6" w:rsidRPr="005766E6" w:rsidRDefault="006F669D" w:rsidP="005766E6">
      <w:pPr>
        <w:spacing w:before="240" w:after="240"/>
      </w:pPr>
      <w:r w:rsidRPr="006F669D">
        <w:t>2.1</w:t>
      </w:r>
      <w:r w:rsidR="000B18EC">
        <w:t>2</w:t>
      </w:r>
      <w:r w:rsidRPr="006F669D">
        <w:t xml:space="preserve"> </w:t>
      </w:r>
      <w:r w:rsidR="005766E6" w:rsidRPr="005766E6">
        <w:t>Some grants will require the funded programme or initiative to run for a prescribed minimum duration. Applicants must ensure that their proposals meet this requirement in full.</w:t>
      </w:r>
    </w:p>
    <w:p w14:paraId="0A4EF2CC" w14:textId="4CEC3C9D" w:rsidR="006F669D" w:rsidRPr="006F669D" w:rsidRDefault="006F669D" w:rsidP="006F669D">
      <w:pPr>
        <w:spacing w:before="240" w:after="240"/>
      </w:pPr>
      <w:r w:rsidRPr="006F669D">
        <w:t>2.1</w:t>
      </w:r>
      <w:r w:rsidR="000B18EC">
        <w:t xml:space="preserve">3 </w:t>
      </w:r>
      <w:r w:rsidRPr="006F669D">
        <w:t>Successful applica</w:t>
      </w:r>
      <w:r w:rsidR="00342807">
        <w:t>tions</w:t>
      </w:r>
      <w:r w:rsidRPr="006F669D">
        <w:t xml:space="preserve"> may be subject to continued engagement with </w:t>
      </w:r>
      <w:r w:rsidR="002F1140">
        <w:t>Pinks Funeral Directors</w:t>
      </w:r>
      <w:r w:rsidRPr="006F669D">
        <w:t xml:space="preserve"> for the duration of the minimum programme or initiative period, including participation in agreed monitoring or support activities.</w:t>
      </w:r>
    </w:p>
    <w:p w14:paraId="71ABB772" w14:textId="4560F584" w:rsidR="00407AE3" w:rsidRDefault="00E241F9" w:rsidP="0D80D5E3">
      <w:pPr>
        <w:spacing w:before="240" w:after="240"/>
      </w:pPr>
      <w:r>
        <w:t>2.1</w:t>
      </w:r>
      <w:r w:rsidR="000B18EC">
        <w:t>4</w:t>
      </w:r>
      <w:r>
        <w:t xml:space="preserve"> </w:t>
      </w:r>
      <w:bookmarkStart w:id="0" w:name="_Hlk220067593"/>
      <w:r>
        <w:t>Applications which do not meet the Div</w:t>
      </w:r>
      <w:r w:rsidR="00E207C7">
        <w:t>ersity, Equality and Inclusivity requirements as outlined in Section 1</w:t>
      </w:r>
      <w:r w:rsidR="00B72FD3">
        <w:t xml:space="preserve"> will be declined. </w:t>
      </w:r>
      <w:bookmarkEnd w:id="0"/>
      <w:r w:rsidR="65580281" w:rsidRPr="0D80D5E3">
        <w:t>2.</w:t>
      </w:r>
      <w:r w:rsidR="00052A7B">
        <w:t>1</w:t>
      </w:r>
      <w:r w:rsidR="0014160E">
        <w:t>5</w:t>
      </w:r>
      <w:r w:rsidR="65580281" w:rsidRPr="0D80D5E3">
        <w:t xml:space="preserve"> The award of funding does not constitute endorsement, affiliation, or recommendation of the applicant’s services or activities by </w:t>
      </w:r>
      <w:r w:rsidR="002F1140">
        <w:t>Pinks Funeral Directors</w:t>
      </w:r>
      <w:r w:rsidR="65580281" w:rsidRPr="0D80D5E3">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66743F1D"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7B94E83B"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2F1140">
        <w:t>Pinks Funeral Directors</w:t>
      </w:r>
      <w:r w:rsidRPr="0D80D5E3">
        <w:t>.</w:t>
      </w:r>
    </w:p>
    <w:p w14:paraId="77A05402" w14:textId="57F74770" w:rsidR="00407AE3" w:rsidRDefault="65580281" w:rsidP="0D80D5E3">
      <w:pPr>
        <w:spacing w:before="240" w:after="240"/>
      </w:pPr>
      <w:r w:rsidRPr="0D80D5E3">
        <w:t xml:space="preserve">3.3 Unspent or misapplied funds may be subject to recovery. </w:t>
      </w:r>
      <w:r w:rsidR="002F1140">
        <w:t>Pinks Funeral Directors</w:t>
      </w:r>
      <w:r w:rsidR="00D46B92" w:rsidRPr="0D80D5E3">
        <w:t xml:space="preserve"> reserves</w:t>
      </w:r>
      <w:r w:rsidRPr="0D80D5E3">
        <w:t xml:space="preserve"> the right to request repayment in full or in part.</w:t>
      </w:r>
    </w:p>
    <w:p w14:paraId="40C91FD7" w14:textId="06F9423A" w:rsidR="00407AE3" w:rsidRDefault="65580281" w:rsidP="0D80D5E3">
      <w:pPr>
        <w:spacing w:before="240" w:after="240"/>
      </w:pPr>
      <w:r w:rsidRPr="0D80D5E3">
        <w:t>3.4 Applicants must maintain accurate financial records for all expenditure relating to the grant and make these available upon request.</w:t>
      </w:r>
    </w:p>
    <w:p w14:paraId="00648472" w14:textId="77777777" w:rsidR="00953952" w:rsidRPr="00953952" w:rsidRDefault="00475732" w:rsidP="00953952">
      <w:pPr>
        <w:spacing w:before="240" w:after="240"/>
      </w:pPr>
      <w:r>
        <w:t xml:space="preserve">3.5 </w:t>
      </w:r>
      <w:r w:rsidR="00953952" w:rsidRPr="00953952">
        <w:t xml:space="preserve">Funds must </w:t>
      </w:r>
      <w:r w:rsidR="00953952" w:rsidRPr="00953952">
        <w:rPr>
          <w:b/>
          <w:bCs/>
        </w:rPr>
        <w:t>not</w:t>
      </w:r>
      <w:r w:rsidR="00953952" w:rsidRPr="00953952">
        <w:t xml:space="preserve"> be used for:</w:t>
      </w:r>
    </w:p>
    <w:p w14:paraId="2B39C715" w14:textId="77777777" w:rsidR="00953952" w:rsidRPr="00953952" w:rsidRDefault="00953952" w:rsidP="00953952">
      <w:pPr>
        <w:numPr>
          <w:ilvl w:val="0"/>
          <w:numId w:val="5"/>
        </w:numPr>
        <w:spacing w:before="240" w:after="240"/>
      </w:pPr>
      <w:r w:rsidRPr="00953952">
        <w:t>Party</w:t>
      </w:r>
      <w:r w:rsidRPr="00953952">
        <w:noBreakHyphen/>
        <w:t>political activities;</w:t>
      </w:r>
    </w:p>
    <w:p w14:paraId="629736E9" w14:textId="77777777" w:rsidR="00953952" w:rsidRPr="00953952" w:rsidRDefault="00953952" w:rsidP="00953952">
      <w:pPr>
        <w:numPr>
          <w:ilvl w:val="0"/>
          <w:numId w:val="5"/>
        </w:numPr>
        <w:spacing w:before="240" w:after="240"/>
      </w:pPr>
      <w:r w:rsidRPr="00953952">
        <w:t>Illegal or harmful activities;</w:t>
      </w:r>
    </w:p>
    <w:p w14:paraId="5E227F68" w14:textId="77777777" w:rsidR="00953952" w:rsidRPr="00953952" w:rsidRDefault="00953952" w:rsidP="00953952">
      <w:pPr>
        <w:numPr>
          <w:ilvl w:val="0"/>
          <w:numId w:val="5"/>
        </w:numPr>
        <w:spacing w:before="240" w:after="240"/>
      </w:pPr>
      <w:r w:rsidRPr="00953952">
        <w:t>Personal benefit;</w:t>
      </w:r>
    </w:p>
    <w:p w14:paraId="6C7E8ECC" w14:textId="77777777" w:rsidR="00953952" w:rsidRPr="00953952" w:rsidRDefault="00953952" w:rsidP="00953952">
      <w:pPr>
        <w:numPr>
          <w:ilvl w:val="0"/>
          <w:numId w:val="5"/>
        </w:numPr>
        <w:spacing w:before="240" w:after="240"/>
      </w:pPr>
      <w:r w:rsidRPr="00953952">
        <w:t>Retrospective costs incurred before the award decision;</w:t>
      </w:r>
    </w:p>
    <w:p w14:paraId="4E391607" w14:textId="77777777" w:rsidR="00953952" w:rsidRPr="00953952" w:rsidRDefault="00953952" w:rsidP="00953952">
      <w:pPr>
        <w:numPr>
          <w:ilvl w:val="0"/>
          <w:numId w:val="5"/>
        </w:numPr>
        <w:spacing w:before="240" w:after="240"/>
      </w:pPr>
      <w:r w:rsidRPr="00953952">
        <w:t>Activities that would bring our organisation into disrepute.</w:t>
      </w:r>
    </w:p>
    <w:p w14:paraId="2C23D63D" w14:textId="139010F6" w:rsidR="00CF3FAF" w:rsidRDefault="00CF3FAF" w:rsidP="00CF3FAF">
      <w:pPr>
        <w:spacing w:before="240" w:after="240"/>
      </w:pPr>
      <w:r>
        <w:t xml:space="preserve">3.6 </w:t>
      </w:r>
      <w:r w:rsidRPr="00CF3FAF">
        <w:t xml:space="preserve">Any proposed change to the approved </w:t>
      </w:r>
      <w:r w:rsidR="00D46B92">
        <w:t>application</w:t>
      </w:r>
      <w:r w:rsidRPr="00CF3FAF">
        <w:t xml:space="preserve"> must be requested in writing and may require our additional approval.</w:t>
      </w:r>
    </w:p>
    <w:p w14:paraId="5323A522" w14:textId="77777777" w:rsidR="00CF3FAF" w:rsidRPr="00CF3FAF" w:rsidRDefault="00CF3FAF" w:rsidP="00CF3FAF">
      <w:pPr>
        <w:spacing w:before="240" w:after="240"/>
      </w:pPr>
      <w:r>
        <w:t xml:space="preserve">3.7 </w:t>
      </w:r>
      <w:r w:rsidRPr="00CF3FAF">
        <w:t>We reserve the right to withhold or recover funds if they are misused, mismanaged, or if the applicant breaches these Terms.</w:t>
      </w:r>
    </w:p>
    <w:p w14:paraId="665DE68B" w14:textId="7F476FCC" w:rsidR="006A10B1" w:rsidRDefault="00CF3FAF" w:rsidP="00CF3FAF">
      <w:pPr>
        <w:spacing w:before="240" w:after="240"/>
      </w:pPr>
      <w:r>
        <w:t xml:space="preserve">3.8 </w:t>
      </w:r>
      <w:r w:rsidR="002F1140">
        <w:t>Pinks Funeral Directors</w:t>
      </w:r>
      <w:r w:rsidR="001902F9">
        <w:t xml:space="preserve"> </w:t>
      </w:r>
      <w:r w:rsidR="00712F5B">
        <w:t xml:space="preserve">are </w:t>
      </w:r>
      <w:r w:rsidR="001902F9">
        <w:t xml:space="preserve">not liable for any </w:t>
      </w:r>
      <w:r w:rsidR="00191F8A">
        <w:t xml:space="preserve">losses, damages or costs incurred by the applicant. </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21EE04C5" w:rsidR="00407AE3" w:rsidRDefault="65580281" w:rsidP="0D80D5E3">
      <w:pPr>
        <w:spacing w:before="240" w:after="240"/>
      </w:pPr>
      <w:r w:rsidRPr="0D80D5E3">
        <w:t xml:space="preserve">4.1 </w:t>
      </w:r>
      <w:r w:rsidR="002F1140">
        <w:t>Pinks Funeral Directors</w:t>
      </w:r>
      <w:r w:rsidRPr="0D80D5E3">
        <w:t xml:space="preserve"> will conduct monitoring activities, which may include:</w:t>
      </w:r>
    </w:p>
    <w:p w14:paraId="268713E7" w14:textId="38BB88EB" w:rsidR="00407AE3" w:rsidRDefault="65580281" w:rsidP="0D80D5E3">
      <w:pPr>
        <w:pStyle w:val="ListParagraph"/>
        <w:numPr>
          <w:ilvl w:val="0"/>
          <w:numId w:val="3"/>
        </w:numPr>
        <w:spacing w:before="240" w:after="240"/>
      </w:pPr>
      <w:r w:rsidRPr="0D80D5E3">
        <w:t>Follow‑up visits between one and three months after the award;</w:t>
      </w:r>
    </w:p>
    <w:p w14:paraId="36A050CD" w14:textId="474FA17B" w:rsidR="00407AE3" w:rsidRDefault="65580281" w:rsidP="0D80D5E3">
      <w:pPr>
        <w:pStyle w:val="ListParagraph"/>
        <w:numPr>
          <w:ilvl w:val="0"/>
          <w:numId w:val="3"/>
        </w:numPr>
        <w:spacing w:before="240" w:after="240"/>
      </w:pPr>
      <w:r w:rsidRPr="0D80D5E3">
        <w:t>Requests for financial or activity reports;</w:t>
      </w:r>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0B3F1197"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E64666">
        <w:t>Pinks Funeral Directors</w:t>
      </w:r>
      <w:r w:rsidRPr="005F25DB">
        <w:t xml:space="preserve"> reserves the right to determine what constitutes valid extenuating circumstances.</w:t>
      </w:r>
    </w:p>
    <w:p w14:paraId="10A66A4C" w14:textId="431106A4" w:rsidR="00407AE3" w:rsidRDefault="005F25DB" w:rsidP="005F25DB">
      <w:pPr>
        <w:spacing w:before="240" w:after="240"/>
      </w:pPr>
      <w:r w:rsidRPr="005F25DB">
        <w:t xml:space="preserve">5.4 Where extenuating circumstances are accepted, </w:t>
      </w:r>
      <w:r w:rsidR="009D20BD">
        <w:t>Pinks Funeral Directors</w:t>
      </w:r>
      <w:r w:rsidRPr="005F25DB">
        <w:t xml:space="preserve"> 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bookmarkStart w:id="1" w:name="_Hlk220068547"/>
      <w:r>
        <w:rPr>
          <w:rFonts w:asciiTheme="minorHAnsi" w:eastAsiaTheme="minorEastAsia" w:hAnsiTheme="minorHAnsi" w:cstheme="minorBidi"/>
          <w:b/>
          <w:bCs/>
          <w:color w:val="auto"/>
          <w:sz w:val="24"/>
          <w:szCs w:val="24"/>
        </w:rPr>
        <w:t>6</w:t>
      </w:r>
      <w:r w:rsidR="65580281" w:rsidRPr="0D80D5E3">
        <w:rPr>
          <w:rFonts w:asciiTheme="minorHAnsi" w:eastAsiaTheme="minorEastAsia" w:hAnsiTheme="minorHAnsi" w:cstheme="minorBidi"/>
          <w:b/>
          <w:bCs/>
          <w:color w:val="auto"/>
          <w:sz w:val="24"/>
          <w:szCs w:val="24"/>
        </w:rPr>
        <w:t>. Publicity and Communications</w:t>
      </w:r>
    </w:p>
    <w:p w14:paraId="400277DF" w14:textId="5050E551" w:rsidR="00407AE3" w:rsidRDefault="005F25DB" w:rsidP="0D80D5E3">
      <w:pPr>
        <w:spacing w:before="240" w:after="240"/>
      </w:pPr>
      <w:r w:rsidRPr="009D20BD">
        <w:t>6</w:t>
      </w:r>
      <w:r w:rsidR="65580281" w:rsidRPr="009D20BD">
        <w:t xml:space="preserve">.1 </w:t>
      </w:r>
      <w:r w:rsidR="009D20BD" w:rsidRPr="009D20BD">
        <w:t>Pinks Funeral Directors</w:t>
      </w:r>
      <w:r w:rsidR="00B72FD3" w:rsidRPr="009D20BD">
        <w:t xml:space="preserve"> or Funeral Partners</w:t>
      </w:r>
      <w:r w:rsidR="00000647" w:rsidRPr="009D20BD">
        <w:t xml:space="preserve"> Limited</w:t>
      </w:r>
      <w:r w:rsidR="00B72FD3" w:rsidRPr="009D20BD">
        <w:t xml:space="preserve">/Funeral Servies Northern Ireland </w:t>
      </w:r>
      <w:r w:rsidR="00000647" w:rsidRPr="009D20BD">
        <w:t>Limited</w:t>
      </w:r>
      <w:r w:rsidR="00000647">
        <w:t xml:space="preserve"> </w:t>
      </w:r>
      <w:r w:rsidR="00B72FD3">
        <w:t>may publicise information relating to applications for a grant</w:t>
      </w:r>
      <w:r w:rsidR="00000647">
        <w:t xml:space="preserve">, whether successful or </w:t>
      </w:r>
      <w:r w:rsidR="00B72FD3">
        <w:t>unsuccessful</w:t>
      </w:r>
      <w:r w:rsidR="00000647">
        <w:t xml:space="preserve">. </w:t>
      </w:r>
      <w:r w:rsidR="00B72FD3">
        <w:t xml:space="preserve"> </w:t>
      </w:r>
      <w:r w:rsidR="00000647">
        <w:t xml:space="preserve">Information which may be published </w:t>
      </w:r>
      <w:r w:rsidR="00B72FD3">
        <w:t xml:space="preserve">includes but </w:t>
      </w:r>
      <w:r w:rsidR="00000647">
        <w:t xml:space="preserve">is </w:t>
      </w:r>
      <w:r w:rsidR="00B72FD3">
        <w:t>not limited to</w:t>
      </w:r>
      <w:r w:rsidR="65580281" w:rsidRPr="0D80D5E3">
        <w:t>:</w:t>
      </w:r>
    </w:p>
    <w:p w14:paraId="493B469F" w14:textId="4B155B87" w:rsidR="00407AE3" w:rsidRDefault="00000647" w:rsidP="0D80D5E3">
      <w:pPr>
        <w:pStyle w:val="ListParagraph"/>
        <w:numPr>
          <w:ilvl w:val="0"/>
          <w:numId w:val="2"/>
        </w:numPr>
        <w:spacing w:before="240" w:after="240"/>
      </w:pPr>
      <w:r>
        <w:t xml:space="preserve">Details of </w:t>
      </w:r>
      <w:r w:rsidR="65580281" w:rsidRPr="0D80D5E3">
        <w:t>the award on social media, websites, or printed materials;</w:t>
      </w:r>
    </w:p>
    <w:p w14:paraId="627260BD" w14:textId="7F7CBFF9" w:rsidR="00407AE3" w:rsidRDefault="00000647" w:rsidP="0D80D5E3">
      <w:pPr>
        <w:pStyle w:val="ListParagraph"/>
        <w:numPr>
          <w:ilvl w:val="0"/>
          <w:numId w:val="2"/>
        </w:numPr>
        <w:spacing w:before="240" w:after="240"/>
      </w:pPr>
      <w:r>
        <w:t>P</w:t>
      </w:r>
      <w:r w:rsidR="65580281" w:rsidRPr="0D80D5E3">
        <w:t>hotographs, interviews, quotes, or case studies relating to the funded activity.</w:t>
      </w:r>
    </w:p>
    <w:p w14:paraId="6B554956" w14:textId="5ECEFB0E" w:rsidR="00B72FD3" w:rsidRDefault="00B72FD3" w:rsidP="00EC166A">
      <w:pPr>
        <w:spacing w:before="240" w:after="240"/>
      </w:pPr>
      <w:r>
        <w:t>Applicant</w:t>
      </w:r>
      <w:r w:rsidR="00000647">
        <w:t>s</w:t>
      </w:r>
      <w:r>
        <w:t xml:space="preserve"> should inform </w:t>
      </w:r>
      <w:r w:rsidR="009D20BD">
        <w:t>Pinks Funeral Directors</w:t>
      </w:r>
      <w:r>
        <w:t xml:space="preserve"> </w:t>
      </w:r>
      <w:r w:rsidR="00000647">
        <w:t xml:space="preserve">in writing </w:t>
      </w:r>
      <w:r>
        <w:t xml:space="preserve">at the time of </w:t>
      </w:r>
      <w:r w:rsidR="00000647">
        <w:t>submitting</w:t>
      </w:r>
      <w:r>
        <w:t xml:space="preserve"> the</w:t>
      </w:r>
      <w:r w:rsidR="00000647">
        <w:t>ir</w:t>
      </w:r>
      <w:r>
        <w:t xml:space="preserve"> application </w:t>
      </w:r>
      <w:r w:rsidR="00000647">
        <w:t>if they</w:t>
      </w:r>
      <w:r>
        <w:t xml:space="preserve"> </w:t>
      </w:r>
      <w:r w:rsidR="00000647">
        <w:t xml:space="preserve">object to such publicity. Any objection will not impact the award decision. </w:t>
      </w:r>
    </w:p>
    <w:bookmarkEnd w:id="1"/>
    <w:p w14:paraId="17CB4163" w14:textId="64636B2E" w:rsidR="00407AE3" w:rsidRDefault="005F25DB" w:rsidP="0D80D5E3">
      <w:pPr>
        <w:spacing w:before="240" w:after="240"/>
      </w:pPr>
      <w:r>
        <w:t>6</w:t>
      </w:r>
      <w:r w:rsidR="65580281" w:rsidRPr="0D80D5E3">
        <w:t>.2 Applicants agree to provide reasonable cooperation for publicity purposes</w:t>
      </w:r>
    </w:p>
    <w:p w14:paraId="487AD214" w14:textId="56F001A9" w:rsidR="00407AE3" w:rsidRDefault="005F25DB" w:rsidP="0D80D5E3">
      <w:pPr>
        <w:spacing w:before="240" w:after="240"/>
      </w:pPr>
      <w:r>
        <w:t>6</w:t>
      </w:r>
      <w:r w:rsidR="65580281" w:rsidRPr="0D80D5E3">
        <w:t xml:space="preserve">.3 </w:t>
      </w:r>
      <w:r w:rsidR="00F87279">
        <w:t xml:space="preserve">In relation to the applicant’s own </w:t>
      </w:r>
      <w:r w:rsidR="00CD6D9C">
        <w:t>publicity and communications about the any matters associated with the grant, a</w:t>
      </w:r>
      <w:r w:rsidR="65580281" w:rsidRPr="0D80D5E3">
        <w:t xml:space="preserve">pplicants may not </w:t>
      </w:r>
      <w:r w:rsidR="00360F64">
        <w:t xml:space="preserve">in any way reference </w:t>
      </w:r>
      <w:r w:rsidR="65580281" w:rsidRPr="0D80D5E3">
        <w:t xml:space="preserve">the </w:t>
      </w:r>
      <w:r w:rsidR="009D20BD">
        <w:t>Pinks Funeral Directors</w:t>
      </w:r>
      <w:r w:rsidR="65580281" w:rsidRPr="0D80D5E3">
        <w:t xml:space="preserve"> name, logo, or branding without explicit written permission</w:t>
      </w:r>
      <w:r w:rsidR="006574B6">
        <w:t xml:space="preserve"> from </w:t>
      </w:r>
      <w:r w:rsidR="00BB3A92">
        <w:t>Pinks Funeral Directors.</w:t>
      </w:r>
    </w:p>
    <w:p w14:paraId="7566C972" w14:textId="0685DEE7" w:rsidR="00A11477" w:rsidRPr="00A11477" w:rsidRDefault="00A11477" w:rsidP="00A11477">
      <w:pPr>
        <w:spacing w:after="0"/>
      </w:pPr>
      <w:bookmarkStart w:id="2" w:name="_Hlk220068889"/>
      <w:r>
        <w:t xml:space="preserve">6.4 </w:t>
      </w:r>
      <w:r w:rsidRPr="00A11477">
        <w:t>For information about how we use personal data, who we share it with, and your individual rights under UK GDPR, please refer to our Privacy Policy:</w:t>
      </w:r>
      <w:r w:rsidR="00063154" w:rsidRPr="00063154">
        <w:t xml:space="preserve"> </w:t>
      </w:r>
      <w:hyperlink r:id="rId8" w:history="1">
        <w:r w:rsidR="00063154">
          <w:rPr>
            <w:rStyle w:val="Hyperlink"/>
          </w:rPr>
          <w:t>Privacy Policy - Funeral Partners</w:t>
        </w:r>
      </w:hyperlink>
    </w:p>
    <w:bookmarkEnd w:id="2"/>
    <w:p w14:paraId="054EF226" w14:textId="14E5E547" w:rsidR="00407AE3" w:rsidRDefault="00407AE3" w:rsidP="0D80D5E3">
      <w:pPr>
        <w:spacing w:after="0"/>
      </w:pP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40C0F284" w:rsidR="005F25DB" w:rsidRDefault="005F25DB" w:rsidP="0D80D5E3">
      <w:pPr>
        <w:spacing w:before="240" w:after="240"/>
      </w:pPr>
      <w:r>
        <w:t>7</w:t>
      </w:r>
      <w:r w:rsidR="65580281" w:rsidRPr="0D80D5E3">
        <w:t xml:space="preserve">.3 </w:t>
      </w:r>
      <w:r w:rsidR="00BB3A92">
        <w:t>Pinks Funeral Directors</w:t>
      </w:r>
      <w:r w:rsidR="65580281" w:rsidRPr="0D80D5E3">
        <w:t xml:space="preserve"> reserves the right to amend these Terms &amp; Conditions at any time. Updated versions will be published or provided as necessary.</w:t>
      </w:r>
    </w:p>
    <w:p w14:paraId="57FBCB79" w14:textId="52469850" w:rsidR="005C34F5" w:rsidRDefault="00401CEC" w:rsidP="00B86082">
      <w:pPr>
        <w:spacing w:before="240" w:after="240"/>
      </w:pPr>
      <w:r>
        <w:t xml:space="preserve">7.4 </w:t>
      </w:r>
      <w:r w:rsidR="00BB3A92">
        <w:t xml:space="preserve">Pinks Funeral Directors </w:t>
      </w:r>
      <w:r w:rsidR="00B86082" w:rsidRPr="00EC166A">
        <w:t>reserves the right to withdraw or recover funding if:</w:t>
      </w:r>
    </w:p>
    <w:p w14:paraId="744C0BC1" w14:textId="55271920" w:rsidR="00B86082" w:rsidRPr="00B86082" w:rsidRDefault="00B86082" w:rsidP="00EC166A">
      <w:pPr>
        <w:spacing w:before="240" w:after="240"/>
        <w:ind w:left="720"/>
      </w:pPr>
      <w:r w:rsidRPr="00EC166A">
        <w:br/>
        <w:t>• significant delays arise that impact delivery of the approved project;</w:t>
      </w:r>
      <w:r w:rsidRPr="00EC166A">
        <w:br/>
        <w:t>• required documentation, evidence, or reports are not provided within specified timeframes;</w:t>
      </w:r>
      <w:r w:rsidRPr="00EC166A">
        <w:br/>
        <w:t>• any statutory or regulatory breach occurs;</w:t>
      </w:r>
      <w:r w:rsidRPr="00EC166A">
        <w:br/>
        <w:t>• the organisation becomes insolvent or is reasonably considered to be at risk of insolvency.</w:t>
      </w:r>
    </w:p>
    <w:p w14:paraId="16C5A38B" w14:textId="76706ECC" w:rsidR="00407AE3" w:rsidRDefault="005F25DB" w:rsidP="0D80D5E3">
      <w:pPr>
        <w:spacing w:before="240" w:after="240"/>
      </w:pPr>
      <w:r>
        <w:t>7</w:t>
      </w:r>
      <w:r w:rsidR="65580281" w:rsidRPr="0D80D5E3">
        <w:t>.4 By submitting an application, applicants confirm their acceptance of these Terms &amp; Conditions in full.</w:t>
      </w:r>
    </w:p>
    <w:p w14:paraId="50AD39BF" w14:textId="21FCB785" w:rsidR="00B36B87" w:rsidRDefault="00B36B87" w:rsidP="00972441">
      <w:pPr>
        <w:spacing w:before="240" w:after="240"/>
      </w:pPr>
      <w:r w:rsidRPr="00BB3A92">
        <w:t xml:space="preserve">7.5 </w:t>
      </w:r>
      <w:r w:rsidR="000F369E" w:rsidRPr="00BB3A92">
        <w:t xml:space="preserve"> </w:t>
      </w:r>
      <w:r w:rsidR="00BB3A92" w:rsidRPr="00BB3A92">
        <w:t xml:space="preserve">Pinks Funeral Directors </w:t>
      </w:r>
      <w:r w:rsidR="001D11A7" w:rsidRPr="00BB3A92">
        <w:t xml:space="preserve">is a trading name of </w:t>
      </w:r>
      <w:r w:rsidR="001D11A7" w:rsidRPr="00BB3A92">
        <w:rPr>
          <w:u w:val="single"/>
        </w:rPr>
        <w:t>Funeral Partners Limited/Funeral Services Northern Ireland Limited</w:t>
      </w:r>
      <w:r w:rsidR="00972441" w:rsidRPr="00BB3A92">
        <w:t>,</w:t>
      </w:r>
      <w:r w:rsidR="00972441">
        <w:t xml:space="preserve"> </w:t>
      </w:r>
      <w:r w:rsidR="00972441" w:rsidRPr="00972441">
        <w:t xml:space="preserve">company number </w:t>
      </w:r>
      <w:r w:rsidR="00972441" w:rsidRPr="00CB6C13">
        <w:t>08635411/</w:t>
      </w:r>
      <w:r w:rsidR="00CB6C13" w:rsidRPr="00EC166A">
        <w:rPr>
          <w:rFonts w:ascii="Arial" w:hAnsi="Arial" w:cs="Arial"/>
          <w:color w:val="000000"/>
          <w:sz w:val="29"/>
          <w:szCs w:val="29"/>
          <w:bdr w:val="none" w:sz="0" w:space="0" w:color="auto" w:frame="1"/>
          <w:shd w:val="clear" w:color="auto" w:fill="FFFFFF"/>
        </w:rPr>
        <w:t xml:space="preserve"> </w:t>
      </w:r>
      <w:r w:rsidR="00CB6C13" w:rsidRPr="00EC166A">
        <w:t>03983186</w:t>
      </w:r>
      <w:r w:rsidR="00972441" w:rsidRPr="00CB6C13">
        <w:t xml:space="preserve"> and</w:t>
      </w:r>
      <w:r w:rsidR="00972441" w:rsidRPr="00972441">
        <w:t xml:space="preserve"> registered office at 80 Mount Street, Nottingham, NG1 6HH. </w:t>
      </w:r>
      <w:r w:rsidR="000F369E" w:rsidRPr="000F369E">
        <w:t>These Terms are governed by English law</w:t>
      </w:r>
      <w:r w:rsidR="001D11A7">
        <w:t>.</w:t>
      </w:r>
      <w:r w:rsidR="00F81F51">
        <w:t xml:space="preserve"> </w:t>
      </w:r>
      <w:r w:rsidR="000F369E" w:rsidRPr="000F369E">
        <w:t>These Terms and all communications between us will be in English.</w:t>
      </w:r>
    </w:p>
    <w:p w14:paraId="5E5787A5" w14:textId="60190EAA" w:rsidR="00407AE3" w:rsidRDefault="00407AE3" w:rsidP="0D80D5E3"/>
    <w:sectPr w:rsidR="00407A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064B20A0"/>
    <w:multiLevelType w:val="hybridMultilevel"/>
    <w:tmpl w:val="C3A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54E11"/>
    <w:multiLevelType w:val="hybridMultilevel"/>
    <w:tmpl w:val="D458F4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4"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110444"/>
    <w:multiLevelType w:val="multilevel"/>
    <w:tmpl w:val="B67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7"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7"/>
  </w:num>
  <w:num w:numId="2" w16cid:durableId="1465079353">
    <w:abstractNumId w:val="3"/>
  </w:num>
  <w:num w:numId="3" w16cid:durableId="1820416890">
    <w:abstractNumId w:val="0"/>
  </w:num>
  <w:num w:numId="4" w16cid:durableId="196234866">
    <w:abstractNumId w:val="6"/>
  </w:num>
  <w:num w:numId="5" w16cid:durableId="1912541308">
    <w:abstractNumId w:val="5"/>
  </w:num>
  <w:num w:numId="6" w16cid:durableId="9188644">
    <w:abstractNumId w:val="2"/>
  </w:num>
  <w:num w:numId="7" w16cid:durableId="1180394482">
    <w:abstractNumId w:val="1"/>
  </w:num>
  <w:num w:numId="8" w16cid:durableId="311907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000647"/>
    <w:rsid w:val="00006CE5"/>
    <w:rsid w:val="00010645"/>
    <w:rsid w:val="00035ED7"/>
    <w:rsid w:val="00042A6F"/>
    <w:rsid w:val="00052A7B"/>
    <w:rsid w:val="00063154"/>
    <w:rsid w:val="000734E1"/>
    <w:rsid w:val="00082AB8"/>
    <w:rsid w:val="000917AE"/>
    <w:rsid w:val="000B18EC"/>
    <w:rsid w:val="000C488A"/>
    <w:rsid w:val="000D5402"/>
    <w:rsid w:val="000F369E"/>
    <w:rsid w:val="00100067"/>
    <w:rsid w:val="001147EC"/>
    <w:rsid w:val="00115233"/>
    <w:rsid w:val="00126A56"/>
    <w:rsid w:val="00133AB4"/>
    <w:rsid w:val="0014160E"/>
    <w:rsid w:val="001902F9"/>
    <w:rsid w:val="00191F8A"/>
    <w:rsid w:val="001D11A7"/>
    <w:rsid w:val="001D5D6F"/>
    <w:rsid w:val="001D6859"/>
    <w:rsid w:val="002144D1"/>
    <w:rsid w:val="002269AE"/>
    <w:rsid w:val="002542EA"/>
    <w:rsid w:val="00264D39"/>
    <w:rsid w:val="002B3A67"/>
    <w:rsid w:val="002E2BC3"/>
    <w:rsid w:val="002F1140"/>
    <w:rsid w:val="002F624D"/>
    <w:rsid w:val="00315B2C"/>
    <w:rsid w:val="00316B58"/>
    <w:rsid w:val="00334F38"/>
    <w:rsid w:val="00342807"/>
    <w:rsid w:val="00360773"/>
    <w:rsid w:val="00360F64"/>
    <w:rsid w:val="00362D43"/>
    <w:rsid w:val="003F35EF"/>
    <w:rsid w:val="003F5A9B"/>
    <w:rsid w:val="00401CEC"/>
    <w:rsid w:val="00407AE3"/>
    <w:rsid w:val="00415AB2"/>
    <w:rsid w:val="00424D2B"/>
    <w:rsid w:val="004321B0"/>
    <w:rsid w:val="004469EB"/>
    <w:rsid w:val="00475732"/>
    <w:rsid w:val="004770CF"/>
    <w:rsid w:val="00482904"/>
    <w:rsid w:val="004960B6"/>
    <w:rsid w:val="004A1E43"/>
    <w:rsid w:val="004B0B8F"/>
    <w:rsid w:val="004C3B52"/>
    <w:rsid w:val="004D1F3B"/>
    <w:rsid w:val="00517507"/>
    <w:rsid w:val="00517F0E"/>
    <w:rsid w:val="005612A5"/>
    <w:rsid w:val="005766E6"/>
    <w:rsid w:val="00577990"/>
    <w:rsid w:val="005C34F5"/>
    <w:rsid w:val="005F1521"/>
    <w:rsid w:val="005F25DB"/>
    <w:rsid w:val="006208D7"/>
    <w:rsid w:val="00632492"/>
    <w:rsid w:val="006574B6"/>
    <w:rsid w:val="00674C25"/>
    <w:rsid w:val="00697EF5"/>
    <w:rsid w:val="006A10B1"/>
    <w:rsid w:val="006C44D4"/>
    <w:rsid w:val="006F669D"/>
    <w:rsid w:val="00712F5B"/>
    <w:rsid w:val="007816A0"/>
    <w:rsid w:val="00795B9D"/>
    <w:rsid w:val="007A73C2"/>
    <w:rsid w:val="007B0CC3"/>
    <w:rsid w:val="007B3967"/>
    <w:rsid w:val="007C2D97"/>
    <w:rsid w:val="007E16C9"/>
    <w:rsid w:val="007F05CA"/>
    <w:rsid w:val="007F1C3C"/>
    <w:rsid w:val="0080594C"/>
    <w:rsid w:val="00830132"/>
    <w:rsid w:val="008B63EF"/>
    <w:rsid w:val="008B6C33"/>
    <w:rsid w:val="008C09AC"/>
    <w:rsid w:val="008E1120"/>
    <w:rsid w:val="008E22B0"/>
    <w:rsid w:val="008E3FB4"/>
    <w:rsid w:val="00903909"/>
    <w:rsid w:val="00953952"/>
    <w:rsid w:val="009549F1"/>
    <w:rsid w:val="00955A0F"/>
    <w:rsid w:val="00972441"/>
    <w:rsid w:val="00972B45"/>
    <w:rsid w:val="00984414"/>
    <w:rsid w:val="009A3C01"/>
    <w:rsid w:val="009D20BD"/>
    <w:rsid w:val="009D3156"/>
    <w:rsid w:val="00A11477"/>
    <w:rsid w:val="00A3061F"/>
    <w:rsid w:val="00A32B02"/>
    <w:rsid w:val="00A61698"/>
    <w:rsid w:val="00A70AF9"/>
    <w:rsid w:val="00AC39F0"/>
    <w:rsid w:val="00AF069C"/>
    <w:rsid w:val="00AF7A21"/>
    <w:rsid w:val="00B21D10"/>
    <w:rsid w:val="00B30785"/>
    <w:rsid w:val="00B33093"/>
    <w:rsid w:val="00B36B87"/>
    <w:rsid w:val="00B51133"/>
    <w:rsid w:val="00B54A7A"/>
    <w:rsid w:val="00B67B4A"/>
    <w:rsid w:val="00B72FD3"/>
    <w:rsid w:val="00B86082"/>
    <w:rsid w:val="00B906CF"/>
    <w:rsid w:val="00B9080B"/>
    <w:rsid w:val="00B97E4E"/>
    <w:rsid w:val="00BB3A92"/>
    <w:rsid w:val="00BB5008"/>
    <w:rsid w:val="00BC6287"/>
    <w:rsid w:val="00C647F4"/>
    <w:rsid w:val="00C9078C"/>
    <w:rsid w:val="00C96563"/>
    <w:rsid w:val="00CB6C13"/>
    <w:rsid w:val="00CD2278"/>
    <w:rsid w:val="00CD40EA"/>
    <w:rsid w:val="00CD6D9C"/>
    <w:rsid w:val="00CE0ED5"/>
    <w:rsid w:val="00CF3FAF"/>
    <w:rsid w:val="00D12B35"/>
    <w:rsid w:val="00D23B6B"/>
    <w:rsid w:val="00D46B92"/>
    <w:rsid w:val="00D54157"/>
    <w:rsid w:val="00DA688E"/>
    <w:rsid w:val="00DB7ABE"/>
    <w:rsid w:val="00DD24E8"/>
    <w:rsid w:val="00DD5613"/>
    <w:rsid w:val="00E207C7"/>
    <w:rsid w:val="00E241F9"/>
    <w:rsid w:val="00E64666"/>
    <w:rsid w:val="00E879F1"/>
    <w:rsid w:val="00EB7D9B"/>
    <w:rsid w:val="00EC166A"/>
    <w:rsid w:val="00F17631"/>
    <w:rsid w:val="00F25993"/>
    <w:rsid w:val="00F70BCE"/>
    <w:rsid w:val="00F77921"/>
    <w:rsid w:val="00F81F51"/>
    <w:rsid w:val="00F83A7C"/>
    <w:rsid w:val="00F87279"/>
    <w:rsid w:val="00FA5A1F"/>
    <w:rsid w:val="00FB7661"/>
    <w:rsid w:val="00FD073F"/>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Revision">
    <w:name w:val="Revision"/>
    <w:hidden/>
    <w:uiPriority w:val="99"/>
    <w:semiHidden/>
    <w:rsid w:val="008E1120"/>
    <w:pPr>
      <w:spacing w:after="0" w:line="240" w:lineRule="auto"/>
    </w:pPr>
  </w:style>
  <w:style w:type="character" w:styleId="CommentReference">
    <w:name w:val="annotation reference"/>
    <w:basedOn w:val="DefaultParagraphFont"/>
    <w:uiPriority w:val="99"/>
    <w:semiHidden/>
    <w:unhideWhenUsed/>
    <w:rsid w:val="008E1120"/>
    <w:rPr>
      <w:sz w:val="16"/>
      <w:szCs w:val="16"/>
    </w:rPr>
  </w:style>
  <w:style w:type="paragraph" w:styleId="CommentText">
    <w:name w:val="annotation text"/>
    <w:basedOn w:val="Normal"/>
    <w:link w:val="CommentTextChar"/>
    <w:uiPriority w:val="99"/>
    <w:unhideWhenUsed/>
    <w:rsid w:val="008E1120"/>
    <w:pPr>
      <w:spacing w:line="240" w:lineRule="auto"/>
    </w:pPr>
    <w:rPr>
      <w:sz w:val="20"/>
      <w:szCs w:val="20"/>
    </w:rPr>
  </w:style>
  <w:style w:type="character" w:customStyle="1" w:styleId="CommentTextChar">
    <w:name w:val="Comment Text Char"/>
    <w:basedOn w:val="DefaultParagraphFont"/>
    <w:link w:val="CommentText"/>
    <w:uiPriority w:val="99"/>
    <w:rsid w:val="008E1120"/>
    <w:rPr>
      <w:sz w:val="20"/>
      <w:szCs w:val="20"/>
    </w:rPr>
  </w:style>
  <w:style w:type="paragraph" w:styleId="CommentSubject">
    <w:name w:val="annotation subject"/>
    <w:basedOn w:val="CommentText"/>
    <w:next w:val="CommentText"/>
    <w:link w:val="CommentSubjectChar"/>
    <w:uiPriority w:val="99"/>
    <w:semiHidden/>
    <w:unhideWhenUsed/>
    <w:rsid w:val="008E1120"/>
    <w:rPr>
      <w:b/>
      <w:bCs/>
    </w:rPr>
  </w:style>
  <w:style w:type="character" w:customStyle="1" w:styleId="CommentSubjectChar">
    <w:name w:val="Comment Subject Char"/>
    <w:basedOn w:val="CommentTextChar"/>
    <w:link w:val="CommentSubject"/>
    <w:uiPriority w:val="99"/>
    <w:semiHidden/>
    <w:rsid w:val="008E1120"/>
    <w:rPr>
      <w:b/>
      <w:bCs/>
      <w:sz w:val="20"/>
      <w:szCs w:val="20"/>
    </w:rPr>
  </w:style>
  <w:style w:type="paragraph" w:styleId="NormalWeb">
    <w:name w:val="Normal (Web)"/>
    <w:basedOn w:val="Normal"/>
    <w:uiPriority w:val="99"/>
    <w:semiHidden/>
    <w:unhideWhenUsed/>
    <w:rsid w:val="00953952"/>
    <w:rPr>
      <w:rFonts w:ascii="Times New Roman" w:hAnsi="Times New Roman" w:cs="Times New Roman"/>
    </w:rPr>
  </w:style>
  <w:style w:type="character" w:styleId="Hyperlink">
    <w:name w:val="Hyperlink"/>
    <w:basedOn w:val="DefaultParagraphFont"/>
    <w:uiPriority w:val="99"/>
    <w:semiHidden/>
    <w:unhideWhenUsed/>
    <w:rsid w:val="00063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eralpartners.co.uk/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9dc97fae648171852f64e1343576bc5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c65592a252cae7797cf625487d397b9e"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Props1.xml><?xml version="1.0" encoding="utf-8"?>
<ds:datastoreItem xmlns:ds="http://schemas.openxmlformats.org/officeDocument/2006/customXml" ds:itemID="{4D08EDAE-001B-47E2-B46C-33A08A41F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71898-2EDF-49AC-99DA-F381B2AC7D81}">
  <ds:schemaRefs>
    <ds:schemaRef ds:uri="http://schemas.microsoft.com/sharepoint/v3/contenttype/forms"/>
  </ds:schemaRefs>
</ds:datastoreItem>
</file>

<file path=customXml/itemProps3.xml><?xml version="1.0" encoding="utf-8"?>
<ds:datastoreItem xmlns:ds="http://schemas.openxmlformats.org/officeDocument/2006/customXml" ds:itemID="{5E3EB9F3-1342-46D5-8240-08BD90EBB664}">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1509</Words>
  <Characters>8951</Characters>
  <Application>Microsoft Office Word</Application>
  <DocSecurity>0</DocSecurity>
  <Lines>162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Gemma Taylor</cp:lastModifiedBy>
  <cp:revision>11</cp:revision>
  <dcterms:created xsi:type="dcterms:W3CDTF">2026-01-26T12:34:00Z</dcterms:created>
  <dcterms:modified xsi:type="dcterms:W3CDTF">2026-01-26T13:52:00Z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